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49C52" w14:textId="77777777" w:rsidR="00525F57" w:rsidRDefault="00565EE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中央农村工作会议在京召开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习近平对“三农”工作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作出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重要指示</w:t>
      </w:r>
    </w:p>
    <w:p w14:paraId="2A7DDC98" w14:textId="77777777" w:rsidR="00525F57" w:rsidRDefault="00565EE0" w:rsidP="00EA3491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2023-12-20</w:t>
      </w:r>
    </w:p>
    <w:p w14:paraId="39847A40" w14:textId="77777777" w:rsidR="00525F57" w:rsidRDefault="00525F57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2A52CA95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bookmarkStart w:id="0" w:name="_Hlk154568970"/>
      <w:r>
        <w:rPr>
          <w:rFonts w:ascii="仿宋_GB2312" w:eastAsia="仿宋_GB2312" w:hAnsi="仿宋_GB2312" w:cs="仿宋_GB2312" w:hint="eastAsia"/>
          <w:sz w:val="32"/>
          <w:szCs w:val="32"/>
        </w:rPr>
        <w:t>中央农村工作会议</w:t>
      </w:r>
      <w:r>
        <w:rPr>
          <w:rFonts w:ascii="仿宋_GB2312" w:eastAsia="仿宋_GB2312" w:hAnsi="仿宋_GB2312" w:cs="仿宋_GB2312" w:hint="eastAsia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日在北京召开。会议以习近平新时代中</w:t>
      </w:r>
      <w:r>
        <w:rPr>
          <w:rFonts w:ascii="仿宋_GB2312" w:eastAsia="仿宋_GB2312" w:hAnsi="仿宋_GB2312" w:cs="仿宋_GB2312" w:hint="eastAsia"/>
          <w:sz w:val="32"/>
          <w:szCs w:val="32"/>
        </w:rPr>
        <w:t>国特色社会主义思想为指导，全面贯彻落实党的二十大和二十届二中全会精神，深入贯彻落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实习近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平总书记关于“三农”工作的重要论述，贯彻落实中央经济工作会议精神，分析当前“三农”工作面临的形势和挑战，部署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年“三农”工作。</w:t>
      </w:r>
    </w:p>
    <w:bookmarkEnd w:id="0"/>
    <w:p w14:paraId="45328E18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党中央高度重视这次会议。会前，中央政治局常委会会议就开好这次会议，做好“三农”工作提出明确要求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3F821200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中共中央总书记、国家主席、中央军委主席</w:t>
      </w:r>
      <w:bookmarkStart w:id="1" w:name="_Hlk154569062"/>
      <w:r>
        <w:rPr>
          <w:rFonts w:ascii="仿宋_GB2312" w:eastAsia="仿宋_GB2312" w:hAnsi="仿宋_GB2312" w:cs="仿宋_GB2312" w:hint="eastAsia"/>
          <w:sz w:val="32"/>
          <w:szCs w:val="32"/>
        </w:rPr>
        <w:t>习近平对“三农”工作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重要指示。</w:t>
      </w:r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习近平指出，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年，我们克服较为严重的自然灾害等多重不利影响，粮食产量再创历史新高，农民收入较快增长，农村社会和谐稳定</w:t>
      </w:r>
      <w:r>
        <w:rPr>
          <w:rFonts w:ascii="仿宋_GB2312" w:eastAsia="仿宋_GB2312" w:hAnsi="仿宋_GB2312" w:cs="仿宋_GB2312" w:hint="eastAsia"/>
          <w:sz w:val="32"/>
          <w:szCs w:val="32"/>
        </w:rPr>
        <w:t>。推进中国式现代化，必须坚持不懈夯实农业基础，推进乡村全面振兴。要以新时代中国特色社会主义思想为指导，全面贯彻落实党的二十大和二十届二中全会精神，锚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定建设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农业强国目标，把推进乡村全面振兴作为新时代新征程“三农”工作的总抓手，学习运用“千万工程”经验，因地制宜、分类施策，循序渐进、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久久为功，集中力量抓好办成一批群众可感可及的实事。要全面落实粮食安全党政同责，坚持稳面积、增单产两手发力。要树立大农业观、大食物观，农林牧渔并举，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构建多元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化食物供给体系。要守住耕地这个命根子，坚决整治乱占、破坏耕地违法行为，加大高标</w:t>
      </w:r>
      <w:r>
        <w:rPr>
          <w:rFonts w:ascii="仿宋_GB2312" w:eastAsia="仿宋_GB2312" w:hAnsi="仿宋_GB2312" w:cs="仿宋_GB2312" w:hint="eastAsia"/>
          <w:sz w:val="32"/>
          <w:szCs w:val="32"/>
        </w:rPr>
        <w:t>准农田建设投入和管护力度，确保耕地数量有保障、质量有提升。要强化科技和改革双轮驱动，加大核心技术攻关力度，改革完善“三农”工作体制机制，为农业现代化增动力、添活力。要抓好灾后恢复重建，全面提升农业防灾减灾救灾能力。要确保不发生规模性返贫，抓好防止返贫监测，落实帮扶措施，增强内生动力，持续巩固拓展脱贫攻坚成果。要提升乡村产业发展水平、乡村建设水平、乡村治理水平，强化农民增收举措，推进乡村全面振兴不断取得实质性进展、阶段性成果。</w:t>
      </w:r>
    </w:p>
    <w:p w14:paraId="7BF95753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2" w:name="_Hlk154569517"/>
      <w:r>
        <w:rPr>
          <w:rFonts w:ascii="仿宋_GB2312" w:eastAsia="仿宋_GB2312" w:hAnsi="仿宋_GB2312" w:cs="仿宋_GB2312" w:hint="eastAsia"/>
          <w:sz w:val="32"/>
          <w:szCs w:val="32"/>
        </w:rPr>
        <w:t>习近平强调，各级党委和政府要坚定不移贯彻落实党中央关于“三农”工作的决策部署，坚持</w:t>
      </w:r>
      <w:r>
        <w:rPr>
          <w:rFonts w:ascii="仿宋_GB2312" w:eastAsia="仿宋_GB2312" w:hAnsi="仿宋_GB2312" w:cs="仿宋_GB2312" w:hint="eastAsia"/>
          <w:sz w:val="32"/>
          <w:szCs w:val="32"/>
        </w:rPr>
        <w:t>农业农村优先发展，坚持城乡融合发展，把责任扛在肩上、抓在手上，结合实际创造性开展工作，有力有效推进乡村全面振兴，以加快农业农村现代化更好推进中国式现代化建设。</w:t>
      </w:r>
    </w:p>
    <w:bookmarkEnd w:id="2"/>
    <w:p w14:paraId="2797F660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传达学习了习近平重要指示，讨论了《中共中央、国务院关于学习运用“千村示范、万村整治”工程经验有力有效推进乡村全面振兴的意见（讨论稿）》。中共中央政治局委员、国务院副总理刘国中出席会议并讲话。</w:t>
      </w:r>
    </w:p>
    <w:p w14:paraId="0BD39805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会议指出，习近平总书记的重要指示，站在党和国家事业全局高度，阐明了推进乡村全面振兴的战略要求和主攻方向，具有很强的思想引领性、战略指导性和现实针对性，是做好</w:t>
      </w:r>
      <w:r>
        <w:rPr>
          <w:rFonts w:ascii="仿宋_GB2312" w:eastAsia="仿宋_GB2312" w:hAnsi="仿宋_GB2312" w:cs="仿宋_GB2312" w:hint="eastAsia"/>
          <w:sz w:val="32"/>
          <w:szCs w:val="32"/>
        </w:rPr>
        <w:t>新时代新征程“三农”工作的根本遵循和行动指南。必须</w:t>
      </w:r>
      <w:bookmarkStart w:id="3" w:name="_Hlk154569224"/>
      <w:r>
        <w:rPr>
          <w:rFonts w:ascii="仿宋_GB2312" w:eastAsia="仿宋_GB2312" w:hAnsi="仿宋_GB2312" w:cs="仿宋_GB2312" w:hint="eastAsia"/>
          <w:sz w:val="32"/>
          <w:szCs w:val="32"/>
        </w:rPr>
        <w:t>深入学习贯彻习近平总书记关于“三农”工作的重要论述和重要指示精神，站在坚定拥护“两个确立”、坚决做到“两个维护”的政治高度，完整准确全面把握内涵要义和实践要求，不折不扣抓好贯彻落实。</w:t>
      </w:r>
    </w:p>
    <w:bookmarkEnd w:id="3"/>
    <w:p w14:paraId="4F7BB4CF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强调，要学习运用“千万工程”蕴含的发展理念、工作方法和推进机制，从农民群众反映强烈的实际问题出发，找准乡村振兴的切入点，提高工作实效。抓好粮食和重要农产品生产，稳定粮食播种面积，推动大面积提高粮食单产，巩固大豆扩种成果，探索建立粮食产销区省际横向利益补偿机制，做好农业防灾减</w:t>
      </w:r>
      <w:r>
        <w:rPr>
          <w:rFonts w:ascii="仿宋_GB2312" w:eastAsia="仿宋_GB2312" w:hAnsi="仿宋_GB2312" w:cs="仿宋_GB2312" w:hint="eastAsia"/>
          <w:sz w:val="32"/>
          <w:szCs w:val="32"/>
        </w:rPr>
        <w:t>灾救灾工作，确保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年粮食产量保持在</w:t>
      </w:r>
      <w:r>
        <w:rPr>
          <w:rFonts w:ascii="仿宋_GB2312" w:eastAsia="仿宋_GB2312" w:hAnsi="仿宋_GB2312" w:cs="仿宋_GB2312" w:hint="eastAsia"/>
          <w:sz w:val="32"/>
          <w:szCs w:val="32"/>
        </w:rPr>
        <w:t>1.3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万亿斤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以上。加强耕地保护和建设，健全耕地数量、质量、生态“三位一体”保护制度体系，优先把东北黑土地区、平原地区、具备水利灌溉条件地区的耕地建成高标准农田，适当提高投资补助水平。支持农业科技创新平台建设，加快推进种业振兴行动。落实好防止返贫监测帮扶机制，提高产业和就业帮扶实效，推动建立农村低收入人口和欠发达地区常态化帮扶机制。坚持产业兴农、质量兴农、绿色兴农，精准务实培育乡村产业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完善联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农带农机制，实施农民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增收促进行动。适应乡村人口变化趋势，优化村庄布局、产业结构</w:t>
      </w:r>
      <w:r>
        <w:rPr>
          <w:rFonts w:ascii="仿宋_GB2312" w:eastAsia="仿宋_GB2312" w:hAnsi="仿宋_GB2312" w:cs="仿宋_GB2312" w:hint="eastAsia"/>
          <w:sz w:val="32"/>
          <w:szCs w:val="32"/>
        </w:rPr>
        <w:t>、公共服务配置，扎实有序推进乡村建设，深入实施农村人居环境整治提升行动，推进农村基础设施补短板。统筹新型城镇化和乡村全面振兴，提升县城综合承载能力和治理能力，促进县域城乡融合发展。完善乡村治理体系，推进抓党建促乡村振兴，坚持和发展新时代“枫桥经验”，建设平安乡村。大力加强农村精神文明建设，持续推进农村移风易俗。强化农村改革创新，在坚守底线前提下，鼓励各地实践探索和制度创新。</w:t>
      </w:r>
    </w:p>
    <w:p w14:paraId="57D43D7E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会议强调，要加强党对“三农”工作的全面领导，压实五级书记抓乡村振兴责任，落实农业农村优先发展要求，强化政策支持和要素保障。改进工作方式</w:t>
      </w:r>
      <w:r>
        <w:rPr>
          <w:rFonts w:ascii="仿宋_GB2312" w:eastAsia="仿宋_GB2312" w:hAnsi="仿宋_GB2312" w:cs="仿宋_GB2312" w:hint="eastAsia"/>
          <w:sz w:val="32"/>
          <w:szCs w:val="32"/>
        </w:rPr>
        <w:t>方法，加强作风建设，大兴调查研究，顺应自然规律、经济规律、社会发展规律，把握好工作时度效。广泛汇集各方力量，以钉钉子精神抓好党中央“三农”工作决策部署落实落地。</w:t>
      </w:r>
    </w:p>
    <w:p w14:paraId="0447F1E1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国务委员兼国务院秘书长吴政隆主持第一次全体会议。</w:t>
      </w:r>
    </w:p>
    <w:p w14:paraId="5716F5D1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中央农村工作领导小组成员，各省、自治区、直辖市和计划单列市、新疆生产建设兵团负责同志，中央和国家机关有关部门、有关人民团体、有关金融机构和企业、中央军委机关有关部门负责同志参加会议。</w:t>
      </w:r>
    </w:p>
    <w:p w14:paraId="26E12BCB" w14:textId="77777777" w:rsidR="00525F57" w:rsidRDefault="00565E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责任编辑：马英娟</w:t>
      </w:r>
    </w:p>
    <w:p w14:paraId="2759CE8F" w14:textId="77777777" w:rsidR="00525F57" w:rsidRDefault="00525F5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525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525F57"/>
    <w:rsid w:val="00525F57"/>
    <w:rsid w:val="00565EE0"/>
    <w:rsid w:val="00EA3491"/>
    <w:rsid w:val="08BE3F59"/>
    <w:rsid w:val="1D5F4F34"/>
    <w:rsid w:val="37E31136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3828CA"/>
  <w15:docId w15:val="{1C731310-CCA9-4345-ACBD-DCB1D14A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2023-12-27T07:20:00Z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9A5368C1171E45828F0F34874A183AC2</vt:lpwstr>
  </property>
</Properties>
</file>